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4C2F" w14:textId="75EC4819" w:rsidR="003048FC" w:rsidRDefault="003048FC" w:rsidP="00AD0B18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rPr>
          <w:color w:val="1F3864" w:themeColor="accent1" w:themeShade="80"/>
          <w:sz w:val="40"/>
          <w:szCs w:val="40"/>
        </w:rPr>
      </w:pPr>
    </w:p>
    <w:p w14:paraId="6D4BB854" w14:textId="5368FF47" w:rsidR="009C737D" w:rsidRPr="00AD0B18" w:rsidRDefault="003048FC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jc w:val="center"/>
        <w:rPr>
          <w:b/>
          <w:bCs/>
          <w:color w:val="1F3864" w:themeColor="accent1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C9222A" wp14:editId="467E5108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2895600" cy="1697990"/>
            <wp:effectExtent l="0" t="0" r="0" b="0"/>
            <wp:wrapTight wrapText="bothSides">
              <wp:wrapPolygon edited="0">
                <wp:start x="0" y="0"/>
                <wp:lineTo x="0" y="21325"/>
                <wp:lineTo x="21458" y="21325"/>
                <wp:lineTo x="21458" y="0"/>
                <wp:lineTo x="0" y="0"/>
              </wp:wrapPolygon>
            </wp:wrapTight>
            <wp:docPr id="2" name="Obraz 2" descr="Lędziny - 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ędziny - Strona głów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37D" w:rsidRPr="00AD0B18">
        <w:rPr>
          <w:b/>
          <w:bCs/>
          <w:color w:val="1F3864" w:themeColor="accent1" w:themeShade="80"/>
          <w:sz w:val="40"/>
          <w:szCs w:val="40"/>
        </w:rPr>
        <w:t>OBOWI</w:t>
      </w:r>
      <w:r w:rsidR="00231BC2" w:rsidRPr="00AD0B18">
        <w:rPr>
          <w:b/>
          <w:bCs/>
          <w:color w:val="1F3864" w:themeColor="accent1" w:themeShade="80"/>
          <w:sz w:val="40"/>
          <w:szCs w:val="40"/>
        </w:rPr>
        <w:t>Ą</w:t>
      </w:r>
      <w:r w:rsidR="009C737D" w:rsidRPr="00AD0B18">
        <w:rPr>
          <w:b/>
          <w:bCs/>
          <w:color w:val="1F3864" w:themeColor="accent1" w:themeShade="80"/>
          <w:sz w:val="40"/>
          <w:szCs w:val="40"/>
        </w:rPr>
        <w:t>ZKI WŁA</w:t>
      </w:r>
      <w:r w:rsidR="00231BC2" w:rsidRPr="00AD0B18">
        <w:rPr>
          <w:b/>
          <w:bCs/>
          <w:color w:val="1F3864" w:themeColor="accent1" w:themeShade="80"/>
          <w:sz w:val="40"/>
          <w:szCs w:val="40"/>
        </w:rPr>
        <w:t>Ś</w:t>
      </w:r>
      <w:r w:rsidR="009C737D" w:rsidRPr="00AD0B18">
        <w:rPr>
          <w:b/>
          <w:bCs/>
          <w:color w:val="1F3864" w:themeColor="accent1" w:themeShade="80"/>
          <w:sz w:val="40"/>
          <w:szCs w:val="40"/>
        </w:rPr>
        <w:t xml:space="preserve">CICIELI GRUNTÓW </w:t>
      </w:r>
      <w:r>
        <w:rPr>
          <w:b/>
          <w:bCs/>
          <w:color w:val="1F3864" w:themeColor="accent1" w:themeShade="80"/>
          <w:sz w:val="40"/>
          <w:szCs w:val="40"/>
        </w:rPr>
        <w:t xml:space="preserve">  </w:t>
      </w:r>
      <w:r>
        <w:rPr>
          <w:b/>
          <w:bCs/>
          <w:color w:val="1F3864" w:themeColor="accent1" w:themeShade="80"/>
          <w:sz w:val="40"/>
          <w:szCs w:val="40"/>
        </w:rPr>
        <w:br/>
      </w:r>
      <w:r w:rsidR="009C737D" w:rsidRPr="00AD0B18">
        <w:rPr>
          <w:b/>
          <w:bCs/>
          <w:color w:val="1F3864" w:themeColor="accent1" w:themeShade="80"/>
          <w:sz w:val="40"/>
          <w:szCs w:val="40"/>
        </w:rPr>
        <w:t xml:space="preserve">W ZAKRESIE UTRZYMANIA </w:t>
      </w:r>
      <w:r w:rsidR="00DE16CF">
        <w:rPr>
          <w:b/>
          <w:bCs/>
          <w:color w:val="1F3864" w:themeColor="accent1" w:themeShade="80"/>
          <w:sz w:val="40"/>
          <w:szCs w:val="40"/>
        </w:rPr>
        <w:br/>
      </w:r>
      <w:r w:rsidR="000A2164" w:rsidRPr="00AD0B18">
        <w:rPr>
          <w:b/>
          <w:bCs/>
          <w:color w:val="1F3864" w:themeColor="accent1" w:themeShade="80"/>
          <w:sz w:val="40"/>
          <w:szCs w:val="40"/>
        </w:rPr>
        <w:t>URZ</w:t>
      </w:r>
      <w:r w:rsidR="00231BC2" w:rsidRPr="00AD0B18">
        <w:rPr>
          <w:b/>
          <w:bCs/>
          <w:color w:val="1F3864" w:themeColor="accent1" w:themeShade="80"/>
          <w:sz w:val="40"/>
          <w:szCs w:val="40"/>
        </w:rPr>
        <w:t>Ą</w:t>
      </w:r>
      <w:r w:rsidR="000A2164" w:rsidRPr="00AD0B18">
        <w:rPr>
          <w:b/>
          <w:bCs/>
          <w:color w:val="1F3864" w:themeColor="accent1" w:themeShade="80"/>
          <w:sz w:val="40"/>
          <w:szCs w:val="40"/>
        </w:rPr>
        <w:t>DZEŃ MELIORACJ</w:t>
      </w:r>
      <w:r w:rsidR="0001553A">
        <w:rPr>
          <w:b/>
          <w:bCs/>
          <w:color w:val="1F3864" w:themeColor="accent1" w:themeShade="80"/>
          <w:sz w:val="40"/>
          <w:szCs w:val="40"/>
        </w:rPr>
        <w:t>I WODNYCH</w:t>
      </w:r>
    </w:p>
    <w:p w14:paraId="4586A3A1" w14:textId="392C93B9" w:rsidR="00231BC2" w:rsidRPr="00AD0B18" w:rsidRDefault="00231BC2" w:rsidP="00AD0B18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jc w:val="center"/>
        <w:rPr>
          <w:b/>
          <w:bCs/>
          <w:sz w:val="40"/>
          <w:szCs w:val="40"/>
        </w:rPr>
      </w:pPr>
    </w:p>
    <w:p w14:paraId="7C251DD3" w14:textId="77777777" w:rsidR="000A2164" w:rsidRPr="00AD0B18" w:rsidRDefault="000A2164" w:rsidP="00AD0B18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jc w:val="both"/>
        <w:rPr>
          <w:b/>
          <w:bCs/>
          <w:sz w:val="28"/>
          <w:szCs w:val="28"/>
        </w:rPr>
      </w:pPr>
    </w:p>
    <w:p w14:paraId="4E9DB98B" w14:textId="77777777" w:rsidR="00AD0B18" w:rsidRDefault="00AD0B18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jc w:val="both"/>
        <w:rPr>
          <w:color w:val="2F5496" w:themeColor="accent1" w:themeShade="BF"/>
          <w:sz w:val="28"/>
          <w:szCs w:val="28"/>
        </w:rPr>
      </w:pPr>
    </w:p>
    <w:p w14:paraId="632E7333" w14:textId="190F5B47" w:rsidR="00105E8D" w:rsidRPr="00CE670B" w:rsidRDefault="000A2164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ind w:firstLine="708"/>
        <w:jc w:val="both"/>
        <w:rPr>
          <w:b/>
          <w:bCs/>
          <w:color w:val="2F5496" w:themeColor="accent1" w:themeShade="BF"/>
          <w:sz w:val="28"/>
          <w:szCs w:val="28"/>
        </w:rPr>
      </w:pPr>
      <w:r w:rsidRPr="0001553A">
        <w:rPr>
          <w:b/>
          <w:bCs/>
          <w:color w:val="2F5496" w:themeColor="accent1" w:themeShade="BF"/>
          <w:sz w:val="28"/>
          <w:szCs w:val="28"/>
        </w:rPr>
        <w:t>Urząd Gminy w Wilamowicach</w:t>
      </w:r>
      <w:r w:rsidRPr="00CE670B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05E8D" w:rsidRPr="00CE670B">
        <w:rPr>
          <w:b/>
          <w:bCs/>
          <w:color w:val="2F5496" w:themeColor="accent1" w:themeShade="BF"/>
          <w:sz w:val="28"/>
          <w:szCs w:val="28"/>
        </w:rPr>
        <w:t xml:space="preserve"> przypomina Mieszkańcom Gminy </w:t>
      </w:r>
      <w:r w:rsidR="00005AE6" w:rsidRPr="00CE670B">
        <w:rPr>
          <w:b/>
          <w:bCs/>
          <w:color w:val="2F5496" w:themeColor="accent1" w:themeShade="BF"/>
          <w:sz w:val="28"/>
          <w:szCs w:val="28"/>
        </w:rPr>
        <w:t xml:space="preserve">o obowiązku utrzymania </w:t>
      </w:r>
      <w:r w:rsidR="0001553A">
        <w:rPr>
          <w:b/>
          <w:bCs/>
          <w:color w:val="2F5496" w:themeColor="accent1" w:themeShade="BF"/>
          <w:sz w:val="28"/>
          <w:szCs w:val="28"/>
        </w:rPr>
        <w:br/>
      </w:r>
      <w:r w:rsidR="00BE6D4E" w:rsidRPr="00CE670B">
        <w:rPr>
          <w:b/>
          <w:bCs/>
          <w:color w:val="2F5496" w:themeColor="accent1" w:themeShade="BF"/>
          <w:sz w:val="28"/>
          <w:szCs w:val="28"/>
        </w:rPr>
        <w:t>oraz</w:t>
      </w:r>
      <w:r w:rsidR="00105E8D" w:rsidRPr="00CE670B">
        <w:rPr>
          <w:b/>
          <w:bCs/>
          <w:color w:val="2F5496" w:themeColor="accent1" w:themeShade="BF"/>
          <w:sz w:val="28"/>
          <w:szCs w:val="28"/>
        </w:rPr>
        <w:t xml:space="preserve"> konserwacji urządzeń melioracyjnych tj. rowów, rurociągów drenarskich</w:t>
      </w:r>
      <w:r w:rsidR="00F32567" w:rsidRPr="00CE670B">
        <w:rPr>
          <w:b/>
          <w:bCs/>
          <w:color w:val="2F5496" w:themeColor="accent1" w:themeShade="BF"/>
          <w:sz w:val="28"/>
          <w:szCs w:val="28"/>
        </w:rPr>
        <w:t>.</w:t>
      </w:r>
    </w:p>
    <w:p w14:paraId="59AFDC55" w14:textId="16C9AC6C" w:rsidR="00F32567" w:rsidRPr="00CE670B" w:rsidRDefault="00F32567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jc w:val="both"/>
        <w:rPr>
          <w:b/>
          <w:bCs/>
          <w:color w:val="2F5496" w:themeColor="accent1" w:themeShade="BF"/>
          <w:sz w:val="28"/>
          <w:szCs w:val="28"/>
        </w:rPr>
      </w:pPr>
    </w:p>
    <w:p w14:paraId="59C2C695" w14:textId="27332B81" w:rsidR="00F32567" w:rsidRPr="00CE670B" w:rsidRDefault="00F32567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ind w:firstLine="708"/>
        <w:jc w:val="both"/>
        <w:rPr>
          <w:b/>
          <w:bCs/>
          <w:color w:val="2F5496" w:themeColor="accent1" w:themeShade="BF"/>
          <w:sz w:val="28"/>
          <w:szCs w:val="28"/>
        </w:rPr>
      </w:pPr>
      <w:r w:rsidRPr="00CE670B">
        <w:rPr>
          <w:b/>
          <w:bCs/>
          <w:color w:val="2F5496" w:themeColor="accent1" w:themeShade="BF"/>
          <w:sz w:val="28"/>
          <w:szCs w:val="28"/>
        </w:rPr>
        <w:t>Zgodnie z art. 205 ustawy Prawo Wodne, utrzymywanie urządzeń meliorac</w:t>
      </w:r>
      <w:r w:rsidR="0001553A">
        <w:rPr>
          <w:b/>
          <w:bCs/>
          <w:color w:val="2F5496" w:themeColor="accent1" w:themeShade="BF"/>
          <w:sz w:val="28"/>
          <w:szCs w:val="28"/>
        </w:rPr>
        <w:t>ji wodnych</w:t>
      </w:r>
      <w:r w:rsidRPr="00CE670B">
        <w:rPr>
          <w:b/>
          <w:bCs/>
          <w:color w:val="2F5496" w:themeColor="accent1" w:themeShade="BF"/>
          <w:sz w:val="28"/>
          <w:szCs w:val="28"/>
        </w:rPr>
        <w:t xml:space="preserve"> należy </w:t>
      </w:r>
      <w:r w:rsidR="00231BC2" w:rsidRPr="00CE670B">
        <w:rPr>
          <w:b/>
          <w:bCs/>
          <w:color w:val="2F5496" w:themeColor="accent1" w:themeShade="BF"/>
          <w:sz w:val="28"/>
          <w:szCs w:val="28"/>
        </w:rPr>
        <w:br/>
      </w:r>
      <w:r w:rsidRPr="00CE670B">
        <w:rPr>
          <w:b/>
          <w:bCs/>
          <w:color w:val="2F5496" w:themeColor="accent1" w:themeShade="BF"/>
          <w:sz w:val="28"/>
          <w:szCs w:val="28"/>
        </w:rPr>
        <w:t>do zainteresowanych właścicieli gruntów, a jeżeli urządzenia te są objęte działalnością spółki wodnej działającej na terenie gminy – do tej spółki lub tego związku spółek wodnych.</w:t>
      </w:r>
    </w:p>
    <w:p w14:paraId="51E8599D" w14:textId="1F1E0ED6" w:rsidR="00F32567" w:rsidRPr="00CE670B" w:rsidRDefault="00F32567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3C178F76" w14:textId="7A797718" w:rsidR="00231BC2" w:rsidRPr="00CE670B" w:rsidRDefault="00F32567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jc w:val="both"/>
        <w:rPr>
          <w:b/>
          <w:bCs/>
          <w:color w:val="2F5496" w:themeColor="accent1" w:themeShade="BF"/>
          <w:sz w:val="28"/>
          <w:szCs w:val="28"/>
        </w:rPr>
      </w:pPr>
      <w:r w:rsidRPr="00CE670B">
        <w:rPr>
          <w:b/>
          <w:bCs/>
          <w:color w:val="2F5496" w:themeColor="accent1" w:themeShade="BF"/>
          <w:sz w:val="28"/>
          <w:szCs w:val="28"/>
        </w:rPr>
        <w:t>Wobec powyższego w</w:t>
      </w:r>
      <w:r w:rsidR="00BE6D4E" w:rsidRPr="00CE670B">
        <w:rPr>
          <w:b/>
          <w:bCs/>
          <w:color w:val="2F5496" w:themeColor="accent1" w:themeShade="BF"/>
          <w:sz w:val="28"/>
          <w:szCs w:val="28"/>
        </w:rPr>
        <w:t>ła</w:t>
      </w:r>
      <w:r w:rsidRPr="00CE670B">
        <w:rPr>
          <w:b/>
          <w:bCs/>
          <w:color w:val="2F5496" w:themeColor="accent1" w:themeShade="BF"/>
          <w:sz w:val="28"/>
          <w:szCs w:val="28"/>
        </w:rPr>
        <w:t xml:space="preserve">ściciel nieruchomości </w:t>
      </w:r>
      <w:r w:rsidR="009C737D" w:rsidRPr="00CE670B">
        <w:rPr>
          <w:b/>
          <w:bCs/>
          <w:color w:val="2F5496" w:themeColor="accent1" w:themeShade="BF"/>
          <w:sz w:val="28"/>
          <w:szCs w:val="28"/>
        </w:rPr>
        <w:t>powinien dbać o utrzymanie wyżej wymienionych urządzeń melioracyjnych m.in. poprzez:</w:t>
      </w:r>
    </w:p>
    <w:p w14:paraId="69A9C3CB" w14:textId="189F8E02" w:rsidR="00231BC2" w:rsidRPr="00CE670B" w:rsidRDefault="00231BC2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ind w:firstLine="2977"/>
        <w:jc w:val="both"/>
        <w:rPr>
          <w:b/>
          <w:bCs/>
          <w:color w:val="2F5496" w:themeColor="accent1" w:themeShade="BF"/>
          <w:sz w:val="28"/>
          <w:szCs w:val="28"/>
        </w:rPr>
      </w:pPr>
      <w:r w:rsidRPr="00CE670B">
        <w:rPr>
          <w:b/>
          <w:bCs/>
          <w:color w:val="2F5496" w:themeColor="accent1" w:themeShade="BF"/>
          <w:sz w:val="28"/>
          <w:szCs w:val="28"/>
        </w:rPr>
        <w:t xml:space="preserve">- wykaszanie i wygrabianie rowów, </w:t>
      </w:r>
    </w:p>
    <w:p w14:paraId="30C93CF5" w14:textId="3782FF71" w:rsidR="00231BC2" w:rsidRPr="00CE670B" w:rsidRDefault="00231BC2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ind w:firstLine="2977"/>
        <w:jc w:val="both"/>
        <w:rPr>
          <w:b/>
          <w:bCs/>
          <w:color w:val="2F5496" w:themeColor="accent1" w:themeShade="BF"/>
          <w:sz w:val="28"/>
          <w:szCs w:val="28"/>
        </w:rPr>
      </w:pPr>
      <w:r w:rsidRPr="00CE670B">
        <w:rPr>
          <w:b/>
          <w:bCs/>
          <w:color w:val="2F5496" w:themeColor="accent1" w:themeShade="BF"/>
          <w:sz w:val="28"/>
          <w:szCs w:val="28"/>
        </w:rPr>
        <w:t xml:space="preserve">- wybieranie namułu z  dna koryta rowów, </w:t>
      </w:r>
    </w:p>
    <w:p w14:paraId="3334404C" w14:textId="6F3DCAF2" w:rsidR="00231BC2" w:rsidRPr="00CE670B" w:rsidRDefault="00231BC2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ind w:firstLine="2977"/>
        <w:jc w:val="both"/>
        <w:rPr>
          <w:b/>
          <w:bCs/>
          <w:color w:val="2F5496" w:themeColor="accent1" w:themeShade="BF"/>
          <w:sz w:val="28"/>
          <w:szCs w:val="28"/>
        </w:rPr>
      </w:pPr>
      <w:r w:rsidRPr="00CE670B">
        <w:rPr>
          <w:b/>
          <w:bCs/>
          <w:color w:val="2F5496" w:themeColor="accent1" w:themeShade="BF"/>
          <w:sz w:val="28"/>
          <w:szCs w:val="28"/>
        </w:rPr>
        <w:t>- utrzymanie drożności wylotów rurociągów drenarskich,</w:t>
      </w:r>
    </w:p>
    <w:p w14:paraId="76936D69" w14:textId="73539114" w:rsidR="00231BC2" w:rsidRPr="00CE670B" w:rsidRDefault="00231BC2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ind w:firstLine="2977"/>
        <w:jc w:val="both"/>
        <w:rPr>
          <w:b/>
          <w:bCs/>
          <w:color w:val="2F5496" w:themeColor="accent1" w:themeShade="BF"/>
          <w:sz w:val="28"/>
          <w:szCs w:val="28"/>
        </w:rPr>
      </w:pPr>
      <w:r w:rsidRPr="00CE670B">
        <w:rPr>
          <w:b/>
          <w:bCs/>
          <w:color w:val="2F5496" w:themeColor="accent1" w:themeShade="BF"/>
          <w:sz w:val="28"/>
          <w:szCs w:val="28"/>
        </w:rPr>
        <w:t>- usuwanie wszelkich zatamowań,</w:t>
      </w:r>
    </w:p>
    <w:p w14:paraId="643AE0F3" w14:textId="20DAD2A6" w:rsidR="00BE6D4E" w:rsidRPr="00CE670B" w:rsidRDefault="00231BC2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ind w:firstLine="2977"/>
        <w:jc w:val="both"/>
        <w:rPr>
          <w:b/>
          <w:bCs/>
          <w:color w:val="2F5496" w:themeColor="accent1" w:themeShade="BF"/>
          <w:sz w:val="28"/>
          <w:szCs w:val="28"/>
        </w:rPr>
      </w:pPr>
      <w:r w:rsidRPr="00CE670B">
        <w:rPr>
          <w:b/>
          <w:bCs/>
          <w:color w:val="2F5496" w:themeColor="accent1" w:themeShade="BF"/>
          <w:sz w:val="28"/>
          <w:szCs w:val="28"/>
        </w:rPr>
        <w:t>- naprawę uszkodzonych skarp i dna rowów.</w:t>
      </w:r>
    </w:p>
    <w:p w14:paraId="0B5A4B71" w14:textId="36F62ADA" w:rsidR="009C737D" w:rsidRPr="00CE670B" w:rsidRDefault="009C737D" w:rsidP="00AD0B18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jc w:val="both"/>
        <w:rPr>
          <w:b/>
          <w:bCs/>
          <w:color w:val="2F5496" w:themeColor="accent1" w:themeShade="BF"/>
          <w:sz w:val="28"/>
          <w:szCs w:val="28"/>
        </w:rPr>
      </w:pPr>
    </w:p>
    <w:p w14:paraId="1CD6C923" w14:textId="41560FEE" w:rsidR="000A2164" w:rsidRPr="00CE670B" w:rsidRDefault="000A2164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ind w:firstLine="708"/>
        <w:jc w:val="both"/>
        <w:rPr>
          <w:b/>
          <w:bCs/>
          <w:color w:val="2F5496" w:themeColor="accent1" w:themeShade="BF"/>
          <w:sz w:val="28"/>
          <w:szCs w:val="28"/>
        </w:rPr>
      </w:pPr>
      <w:r w:rsidRPr="00CE670B">
        <w:rPr>
          <w:b/>
          <w:bCs/>
          <w:color w:val="2F5496" w:themeColor="accent1" w:themeShade="BF"/>
          <w:sz w:val="28"/>
          <w:szCs w:val="28"/>
        </w:rPr>
        <w:t>W przypadku nie utrzymywania przez właściciela w należytym</w:t>
      </w:r>
      <w:r w:rsidR="00791AAC">
        <w:rPr>
          <w:b/>
          <w:bCs/>
          <w:color w:val="2F5496" w:themeColor="accent1" w:themeShade="BF"/>
          <w:sz w:val="28"/>
          <w:szCs w:val="28"/>
        </w:rPr>
        <w:t xml:space="preserve"> stanie</w:t>
      </w:r>
      <w:r w:rsidRPr="00CE670B">
        <w:rPr>
          <w:b/>
          <w:bCs/>
          <w:color w:val="2F5496" w:themeColor="accent1" w:themeShade="BF"/>
          <w:sz w:val="28"/>
          <w:szCs w:val="28"/>
        </w:rPr>
        <w:t xml:space="preserve"> wyżej wymienionych urządzeń, właściwy organ Wód Polskich ustala w drodze decyzji, szczegółowy zakres prac i terminy wykonana tego obowiązku.</w:t>
      </w:r>
    </w:p>
    <w:p w14:paraId="57FA331B" w14:textId="77777777" w:rsidR="000A2164" w:rsidRPr="00CE670B" w:rsidRDefault="000A2164" w:rsidP="00AD0B18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jc w:val="both"/>
        <w:rPr>
          <w:b/>
          <w:bCs/>
          <w:color w:val="2F5496" w:themeColor="accent1" w:themeShade="BF"/>
          <w:sz w:val="28"/>
          <w:szCs w:val="28"/>
        </w:rPr>
      </w:pPr>
    </w:p>
    <w:p w14:paraId="2E3D84C2" w14:textId="76F76EE1" w:rsidR="00231BC2" w:rsidRPr="00DE16CF" w:rsidRDefault="009C737D" w:rsidP="00DE16CF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ind w:firstLine="708"/>
        <w:jc w:val="center"/>
        <w:rPr>
          <w:color w:val="2F5496" w:themeColor="accent1" w:themeShade="BF"/>
          <w:sz w:val="28"/>
          <w:szCs w:val="28"/>
        </w:rPr>
      </w:pPr>
      <w:r w:rsidRPr="00DE16CF">
        <w:rPr>
          <w:color w:val="2F5496" w:themeColor="accent1" w:themeShade="BF"/>
          <w:sz w:val="28"/>
          <w:szCs w:val="28"/>
        </w:rPr>
        <w:t xml:space="preserve">Rowy znajdujące się na działkach gminnych lub w pasie drogowym drogi gminnej </w:t>
      </w:r>
      <w:r w:rsidR="00231BC2" w:rsidRPr="00DE16CF">
        <w:rPr>
          <w:color w:val="2F5496" w:themeColor="accent1" w:themeShade="BF"/>
          <w:sz w:val="28"/>
          <w:szCs w:val="28"/>
        </w:rPr>
        <w:br/>
      </w:r>
      <w:r w:rsidRPr="00DE16CF">
        <w:rPr>
          <w:color w:val="2F5496" w:themeColor="accent1" w:themeShade="BF"/>
          <w:sz w:val="28"/>
          <w:szCs w:val="28"/>
        </w:rPr>
        <w:t xml:space="preserve">są utrzymywane przez gminę, jako właściciela tych gruntów. </w:t>
      </w:r>
      <w:r w:rsidR="000A2164" w:rsidRPr="00DE16CF">
        <w:rPr>
          <w:color w:val="2F5496" w:themeColor="accent1" w:themeShade="BF"/>
          <w:sz w:val="28"/>
          <w:szCs w:val="28"/>
        </w:rPr>
        <w:t>Nie m</w:t>
      </w:r>
      <w:r w:rsidR="00AD0B18" w:rsidRPr="00DE16CF">
        <w:rPr>
          <w:color w:val="2F5496" w:themeColor="accent1" w:themeShade="BF"/>
          <w:sz w:val="28"/>
          <w:szCs w:val="28"/>
        </w:rPr>
        <w:t>a</w:t>
      </w:r>
      <w:r w:rsidR="000A2164" w:rsidRPr="00DE16CF">
        <w:rPr>
          <w:color w:val="2F5496" w:themeColor="accent1" w:themeShade="BF"/>
          <w:sz w:val="28"/>
          <w:szCs w:val="28"/>
        </w:rPr>
        <w:t xml:space="preserve"> możliwości prawych utrzymywania przez gminę urządzeń melioracyjnych znajdujących się na gruntach prywatnych.</w:t>
      </w:r>
    </w:p>
    <w:p w14:paraId="2887BB8E" w14:textId="77777777" w:rsidR="003048FC" w:rsidRPr="00DE16CF" w:rsidRDefault="003048FC" w:rsidP="00CE670B">
      <w:pPr>
        <w:pStyle w:val="Bezodstpw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DEDED" w:themeFill="accent3" w:themeFillTint="33"/>
        <w:spacing w:line="360" w:lineRule="auto"/>
        <w:jc w:val="both"/>
        <w:rPr>
          <w:color w:val="2F5496" w:themeColor="accent1" w:themeShade="BF"/>
          <w:sz w:val="28"/>
          <w:szCs w:val="28"/>
        </w:rPr>
      </w:pPr>
    </w:p>
    <w:sectPr w:rsidR="003048FC" w:rsidRPr="00DE16CF" w:rsidSect="00231BC2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0E63"/>
    <w:multiLevelType w:val="hybridMultilevel"/>
    <w:tmpl w:val="4D2AA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A61FE"/>
    <w:multiLevelType w:val="hybridMultilevel"/>
    <w:tmpl w:val="42089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41866">
    <w:abstractNumId w:val="0"/>
  </w:num>
  <w:num w:numId="2" w16cid:durableId="39782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8D"/>
    <w:rsid w:val="00005AE6"/>
    <w:rsid w:val="0001553A"/>
    <w:rsid w:val="000A2164"/>
    <w:rsid w:val="00105E8D"/>
    <w:rsid w:val="00231BC2"/>
    <w:rsid w:val="003048FC"/>
    <w:rsid w:val="005846E0"/>
    <w:rsid w:val="00791AAC"/>
    <w:rsid w:val="007B36D4"/>
    <w:rsid w:val="00931CBC"/>
    <w:rsid w:val="009C737D"/>
    <w:rsid w:val="00A90608"/>
    <w:rsid w:val="00AD0B18"/>
    <w:rsid w:val="00BE6D4E"/>
    <w:rsid w:val="00CE670B"/>
    <w:rsid w:val="00DE16CF"/>
    <w:rsid w:val="00F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6972"/>
  <w15:chartTrackingRefBased/>
  <w15:docId w15:val="{60AFBEED-3A67-4C9C-A725-2BC3AD7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B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B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0B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B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0B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0B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0B18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0B18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0B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B18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AD0B18"/>
    <w:rPr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AD0B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B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B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B18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0B18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0B18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B18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B18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0B18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AD0B18"/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D0B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0B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B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AD0B1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0B18"/>
    <w:rPr>
      <w:b/>
      <w:bCs/>
    </w:rPr>
  </w:style>
  <w:style w:type="character" w:styleId="Uwydatnienie">
    <w:name w:val="Emphasis"/>
    <w:basedOn w:val="Domylnaczcionkaakapitu"/>
    <w:uiPriority w:val="20"/>
    <w:qFormat/>
    <w:rsid w:val="00AD0B18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D0B18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AD0B18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B1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B18"/>
    <w:rPr>
      <w:b/>
      <w:i/>
      <w:sz w:val="24"/>
    </w:rPr>
  </w:style>
  <w:style w:type="character" w:styleId="Wyrnieniedelikatne">
    <w:name w:val="Subtle Emphasis"/>
    <w:uiPriority w:val="19"/>
    <w:qFormat/>
    <w:rsid w:val="00AD0B18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D0B18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AD0B18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D0B18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D0B18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0B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Kuder</dc:creator>
  <cp:keywords/>
  <dc:description/>
  <cp:lastModifiedBy>Renata Kuder</cp:lastModifiedBy>
  <cp:revision>4</cp:revision>
  <dcterms:created xsi:type="dcterms:W3CDTF">2020-06-02T09:19:00Z</dcterms:created>
  <dcterms:modified xsi:type="dcterms:W3CDTF">2024-06-11T11:26:00Z</dcterms:modified>
</cp:coreProperties>
</file>