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Calibri" w:hAnsi="Calibri"/>
          <w:color w:val="0000FF"/>
          <w:sz w:val="30"/>
          <w:szCs w:val="30"/>
        </w:rPr>
      </w:pPr>
      <w:r>
        <w:rPr>
          <w:rFonts w:ascii="Calibri" w:hAnsi="Calibri"/>
          <w:b/>
          <w:bCs/>
          <w:color w:val="0000FF"/>
          <w:sz w:val="30"/>
          <w:szCs w:val="30"/>
        </w:rPr>
        <w:t xml:space="preserve">I KONFERENCJA PROFILAKTYCZNA: </w:t>
      </w:r>
    </w:p>
    <w:p>
      <w:pPr>
        <w:pStyle w:val="Normal"/>
        <w:spacing w:lineRule="auto" w:line="360" w:before="0" w:after="0"/>
        <w:jc w:val="center"/>
        <w:rPr>
          <w:rFonts w:ascii="Calibri" w:hAnsi="Calibri"/>
          <w:color w:val="0000FF"/>
          <w:sz w:val="30"/>
          <w:szCs w:val="30"/>
        </w:rPr>
      </w:pPr>
      <w:r>
        <w:rPr>
          <w:rFonts w:ascii="Calibri" w:hAnsi="Calibri"/>
          <w:b/>
          <w:bCs/>
          <w:color w:val="0000FF"/>
          <w:sz w:val="30"/>
          <w:szCs w:val="30"/>
        </w:rPr>
        <w:t>Dzielimy się wiedzą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hd w:fill="auto" w:val="clear"/>
        </w:rPr>
        <w:t>14 lutego 2025, GODZ. 08:00 – 13:15 | Muzeum Kultury Wilamowskiej</w:t>
        <w:br/>
        <w:t>ul. Więźniów Oświęcimia 19, Wilamowice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Gwałtownie narasta problem uzależnienia dzieci i młodzieży od przestrzeni wirtualnej poprzez telefony komórkowe, smartfony, tablety i komputery. </w:t>
      </w:r>
      <w:r>
        <w:rPr>
          <w:rFonts w:ascii="Calibri" w:hAnsi="Calibri"/>
          <w:sz w:val="22"/>
          <w:szCs w:val="22"/>
        </w:rPr>
        <w:t>Chcemy zwrócić uwagę na bardzo istotną r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olę rodziny w wychowaniu dziecka, znaczenie budowania, tworzenia i pielęgnowania więzi emocjonalnych rodziców – dzieci,  wspólnego rozwiązywania problemów i przeżywania radości w celu budowania wzajemnego zaufania.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Przedłużający się stan obniżonej kondycji psychicznej zarówno dzieci, młodzieży jak i dorosłych, w tym nauczycieli oraz rodziców zwiększa poziom ryzyka, w którym nawarstwiające się trudności kumulują negatywne skutki społeczne dla każdej z tych grup.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Opierając się na wnioskach z dotychczasowych działań opartych na profilaktyce zintegrowanej, realizowanych w </w:t>
      </w:r>
      <w:r>
        <w:rPr>
          <w:rFonts w:ascii="Calibri" w:hAnsi="Calibri"/>
          <w:sz w:val="22"/>
          <w:szCs w:val="22"/>
          <w:shd w:fill="auto" w:val="clear"/>
        </w:rPr>
        <w:t>Gminie Wilamowice</w:t>
      </w:r>
      <w:r>
        <w:rPr>
          <w:rFonts w:ascii="Calibri" w:hAnsi="Calibri"/>
          <w:sz w:val="22"/>
          <w:szCs w:val="22"/>
        </w:rPr>
        <w:t xml:space="preserve"> we współpracy z Fundacją YAQ – Pracownia Rozwoju Społecznego oraz wynikach najnowszych badań chcemy podjąć próbę sformułowania priorytetów i głównych kierunków dalszych działań w ramach strategii samorządowej oraz szkolnych programów profilaktyczno-wychowawczych.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Sprzyjać temu będzie również spotkanie z myślą Viktora Frankla, ideą pedagogiki sensu oraz logoprofilaktyki poparte wynikami badań Krakowskiego Instytutu Logoterapii.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Chcemy także zwrócić szczególną uwagę na potrzebę wsparcia psychicznego dorosłych, nauczycieli oraz rodziców, którzy pełnią kluczową rolę w sieci wsparcia i pochylić się nad dobrostanem i poczuciem sensu życia, jako elementu rozwoju człowieka.</w:t>
      </w:r>
    </w:p>
    <w:p>
      <w:pPr>
        <w:pStyle w:val="Normal"/>
        <w:jc w:val="both"/>
        <w:rPr>
          <w:color w:val="0000FF"/>
        </w:rPr>
      </w:pPr>
      <w:r>
        <mc:AlternateContent>
          <mc:Choice Requires="wps">
            <w:drawing>
              <wp:anchor behindDoc="0" distT="6350" distB="6350" distL="635" distR="0" simplePos="0" locked="0" layoutInCell="0" allowOverlap="1" relativeHeight="3" wp14:anchorId="1CD7B610">
                <wp:simplePos x="0" y="0"/>
                <wp:positionH relativeFrom="column">
                  <wp:posOffset>870585</wp:posOffset>
                </wp:positionH>
                <wp:positionV relativeFrom="paragraph">
                  <wp:posOffset>101600</wp:posOffset>
                </wp:positionV>
                <wp:extent cx="4886325" cy="635"/>
                <wp:effectExtent l="635" t="6350" r="0" b="6350"/>
                <wp:wrapNone/>
                <wp:docPr id="1" name="Łącznik prosty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55pt,8pt" to="453.25pt,8pt" ID="Łącznik prosty 4" stroked="t" o:allowincell="f" style="position:absolute" wp14:anchorId="1CD7B610">
                <v:stroke color="#3465a4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Source Sans Pro" w:hAnsi="Source Sans Pro"/>
          <w:b/>
          <w:bCs/>
          <w:color w:val="0000FF"/>
        </w:rPr>
        <w:t>PRELEGENCI</w:t>
      </w:r>
    </w:p>
    <w:tbl>
      <w:tblPr>
        <w:tblStyle w:val="Tabela-Siatka"/>
        <w:tblW w:w="9356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2"/>
        <w:gridCol w:w="233"/>
        <w:gridCol w:w="4591"/>
      </w:tblGrid>
      <w:tr>
        <w:trPr/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Segoe UI Semilight" w:hAnsi="Segoe UI Semilight" w:eastAsia="Aptos" w:cs=""/>
                <w:kern w:val="2"/>
                <w:lang w:val="pl-PL" w:eastAsia="en-US" w:bidi="ar-SA"/>
              </w:rPr>
            </w:pPr>
            <w:r>
              <w:rPr>
                <w:rFonts w:eastAsia="Aptos" w:cs="" w:ascii="Segoe UI Semilight" w:hAnsi="Segoe UI Semilight"/>
                <w:b/>
                <w:bCs/>
                <w:kern w:val="2"/>
                <w:sz w:val="18"/>
                <w:szCs w:val="18"/>
                <w:lang w:val="pl-PL" w:eastAsia="en-US" w:bidi="ar-SA"/>
              </w:rPr>
              <w:t>Leszek Szawiński</w:t>
            </w:r>
            <w:r>
              <w:rPr>
                <w:rFonts w:eastAsia="Aptos" w:cs="" w:ascii="Segoe UI Semilight" w:hAnsi="Segoe UI Semilight"/>
                <w:kern w:val="2"/>
                <w:sz w:val="18"/>
                <w:szCs w:val="18"/>
                <w:lang w:val="pl-PL" w:eastAsia="en-US" w:bidi="ar-SA"/>
              </w:rPr>
              <w:t xml:space="preserve"> — pedagog, profilaktyk, konsultant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Segoe UI Semilight" w:hAnsi="Segoe UI Semilight" w:eastAsia="Aptos" w:cs=""/>
                <w:kern w:val="2"/>
                <w:lang w:val="pl-PL" w:eastAsia="en-US" w:bidi="ar-SA"/>
              </w:rPr>
            </w:pPr>
            <w:r>
              <w:rPr>
                <w:rFonts w:eastAsia="Aptos" w:cs="" w:ascii="Segoe UI Semilight" w:hAnsi="Segoe UI Semilight"/>
                <w:kern w:val="2"/>
                <w:sz w:val="18"/>
                <w:szCs w:val="18"/>
                <w:lang w:val="pl-PL" w:eastAsia="en-US" w:bidi="ar-SA"/>
              </w:rPr>
              <w:t>ds. uzależnień. Autor programów profilaktycznych oraz szkoleń dla rodziców i nauczycieli. Prezes fundacji YAQ Projekt – Pracownia Rozwoju Społecznego. Laureat nagrody Profilaktyk Roku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Segoe UI Semilight" w:hAnsi="Segoe UI Semilight" w:eastAsia="Aptos" w:cs=""/>
                <w:b/>
                <w:b/>
                <w:bCs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" w:ascii="Segoe UI Semilight" w:hAnsi="Segoe UI Semilight"/>
                <w:b/>
                <w:bCs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Segoe UI Semilight" w:hAnsi="Segoe UI Semilight" w:eastAsia="Aptos" w:cs=""/>
                <w:kern w:val="2"/>
                <w:lang w:val="pl-PL" w:eastAsia="en-US" w:bidi="ar-SA"/>
              </w:rPr>
            </w:pPr>
            <w:r>
              <w:rPr>
                <w:rFonts w:eastAsia="Aptos" w:cs="" w:ascii="Segoe UI Semilight" w:hAnsi="Segoe UI Semilight"/>
                <w:b/>
                <w:bCs/>
                <w:kern w:val="2"/>
                <w:sz w:val="18"/>
                <w:szCs w:val="18"/>
                <w:lang w:val="pl-PL" w:eastAsia="en-US" w:bidi="ar-SA"/>
              </w:rPr>
              <w:t>Tomasz Gubała</w:t>
            </w:r>
            <w:r>
              <w:rPr>
                <w:rFonts w:eastAsia="Aptos" w:cs="" w:ascii="Segoe UI Semilight" w:hAnsi="Segoe UI Semilight"/>
                <w:kern w:val="2"/>
                <w:sz w:val="18"/>
                <w:szCs w:val="18"/>
                <w:lang w:val="pl-PL" w:eastAsia="en-US" w:bidi="ar-SA"/>
              </w:rPr>
              <w:t xml:space="preserve"> — profilaktyk, logoterapeuta. Współzałożyciel Krakowskiego Instytutu Logoterapii. Autor ogólnopolskiej kampanii Bądźmy Poszukiwaczami Autorytetu. Nominowany do nagrody Osobowość Roku 2019. Laureat nagrody Profilaktyk Roku 2021.</w:t>
            </w:r>
          </w:p>
        </w:tc>
      </w:tr>
      <w:tr>
        <w:trPr/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Segoe UI Semilight" w:hAnsi="Segoe UI Semilight" w:eastAsia="Aptos" w:cs=""/>
                <w:kern w:val="2"/>
                <w:lang w:val="pl-PL" w:eastAsia="en-US" w:bidi="ar-SA"/>
              </w:rPr>
            </w:pPr>
            <w:r>
              <w:rPr>
                <w:rFonts w:eastAsia="Aptos" w:cs="" w:ascii="Segoe UI Semilight" w:hAnsi="Segoe UI Semilight"/>
                <w:b/>
                <w:bCs/>
                <w:kern w:val="2"/>
                <w:sz w:val="18"/>
                <w:szCs w:val="18"/>
                <w:lang w:val="pl-PL" w:eastAsia="en-US" w:bidi="ar-SA"/>
              </w:rPr>
              <w:t>Piotr Rychły</w:t>
            </w:r>
            <w:r>
              <w:rPr>
                <w:rFonts w:eastAsia="Aptos" w:cs="" w:ascii="Segoe UI Semilight" w:hAnsi="Segoe UI Semilight"/>
                <w:kern w:val="2"/>
                <w:sz w:val="18"/>
                <w:szCs w:val="18"/>
                <w:lang w:val="pl-PL" w:eastAsia="en-US" w:bidi="ar-SA"/>
              </w:rPr>
              <w:t xml:space="preserve"> — Specjalista z zakresu pedagogiki resocjalizacyjnej i profilaktyki uzależnień Centrum Doradczo – Szkoleniowego Auxilium w Czechowicach-Dziedzicach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Segoe UI Semilight" w:hAnsi="Segoe UI Semilight" w:eastAsia="Aptos" w:cs=""/>
                <w:b/>
                <w:b/>
                <w:bCs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" w:ascii="Segoe UI Semilight" w:hAnsi="Segoe UI Semilight"/>
                <w:b/>
                <w:bCs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Segoe UI Semilight" w:hAnsi="Segoe UI Semilight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Segoe UI Semilight" w:hAnsi="Segoe UI Semilight"/>
                <w:b/>
                <w:bCs/>
                <w:i w:val="false"/>
                <w:caps w:val="false"/>
                <w:smallCaps w:val="false"/>
                <w:color w:val="222222"/>
                <w:spacing w:val="0"/>
                <w:kern w:val="2"/>
                <w:sz w:val="18"/>
                <w:szCs w:val="18"/>
                <w:lang w:val="pl-PL" w:eastAsia="en-US" w:bidi="ar-SA"/>
              </w:rPr>
              <w:t>Krystyna Pietraszko-Skalny</w:t>
            </w:r>
            <w:r>
              <w:rPr>
                <w:rFonts w:eastAsia="Aptos" w:cs="" w:ascii="Segoe UI Semilight" w:hAnsi="Segoe UI Semilight"/>
                <w:b/>
                <w:bCs/>
                <w:caps w:val="false"/>
                <w:smallCaps w:val="false"/>
                <w:color w:val="222222"/>
                <w:spacing w:val="0"/>
                <w:kern w:val="2"/>
                <w:sz w:val="18"/>
                <w:szCs w:val="18"/>
                <w:lang w:val="pl-PL" w:eastAsia="en-US" w:bidi="ar-SA"/>
              </w:rPr>
              <w:t> </w:t>
            </w:r>
            <w:r>
              <w:rPr>
                <w:rFonts w:eastAsia="Aptos" w:cs="" w:ascii="Segoe UI Semilight" w:hAnsi="Segoe UI Semilight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18"/>
                <w:szCs w:val="18"/>
                <w:lang w:val="pl-PL" w:eastAsia="en-US" w:bidi="ar-SA"/>
              </w:rPr>
              <w:t>- psycholog, pedagog, socjoterapeuta, Członek Centralnej Komisji Egzaminacyjnej przy MRPiPS, Certyfikowany psychoterapeuta uzależnień, terapeuta dialogu motywującego, Certyfikowany Superwizor w pomocy społecznej, coach.</w:t>
            </w:r>
          </w:p>
        </w:tc>
      </w:tr>
    </w:tbl>
    <w:p>
      <w:pPr>
        <w:pStyle w:val="Normal"/>
        <w:jc w:val="center"/>
        <w:rPr>
          <w:color w:val="0000FF"/>
          <w:highlight w:val="none"/>
          <w:shd w:fill="auto" w:val="clear"/>
        </w:rPr>
      </w:pPr>
      <w:r>
        <w:rPr/>
      </w:r>
    </w:p>
    <w:p>
      <w:pPr>
        <w:pStyle w:val="Normal"/>
        <w:jc w:val="center"/>
        <w:rPr>
          <w:color w:val="0000FF"/>
          <w:highlight w:val="none"/>
          <w:shd w:fill="auto" w:val="clear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4631055</wp:posOffset>
            </wp:positionH>
            <wp:positionV relativeFrom="paragraph">
              <wp:posOffset>2540</wp:posOffset>
            </wp:positionV>
            <wp:extent cx="1178560" cy="591185"/>
            <wp:effectExtent l="0" t="0" r="0" b="0"/>
            <wp:wrapNone/>
            <wp:docPr id="2" name="Obraz 4" descr="Obraz zawierający Czcionka, Grafika, zrzut ekranu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Obraz zawierający Czcionka, Grafika, zrzut ekranu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-237490</wp:posOffset>
            </wp:positionH>
            <wp:positionV relativeFrom="paragraph">
              <wp:posOffset>136525</wp:posOffset>
            </wp:positionV>
            <wp:extent cx="1173480" cy="94678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ource Sans Pro" w:hAnsi="Source Sans Pro"/>
          <w:b/>
          <w:bCs/>
          <w:color w:val="0000FF"/>
          <w:shd w:fill="auto" w:val="clear"/>
        </w:rPr>
        <w:t>ZAPRASZAJĄ</w:t>
      </w:r>
    </w:p>
    <w:p>
      <w:pPr>
        <w:pStyle w:val="Normal"/>
        <w:jc w:val="center"/>
        <w:rPr/>
      </w:pPr>
      <w:r>
        <w:rPr>
          <w:rFonts w:ascii="Source Sans Pro" w:hAnsi="Source Sans Pro"/>
          <w:b/>
          <w:bCs/>
          <w:shd w:fill="auto" w:val="clear"/>
        </w:rPr>
        <w:t>Burmistrz Wilamowic</w:t>
      </w:r>
    </w:p>
    <w:p>
      <w:pPr>
        <w:pStyle w:val="Normal"/>
        <w:jc w:val="center"/>
        <w:rPr/>
      </w:pPr>
      <w:r>
        <w:rPr>
          <w:rFonts w:ascii="Source Sans Pro" w:hAnsi="Source Sans Pro"/>
          <w:b/>
          <w:bCs/>
        </w:rPr>
        <w:t>YAQ Projekt – Pracownia Rozwoju Społecznego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Wydarzenie odbywa si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2483485</wp:posOffset>
            </wp:positionH>
            <wp:positionV relativeFrom="paragraph">
              <wp:posOffset>275590</wp:posOffset>
            </wp:positionV>
            <wp:extent cx="699135" cy="839470"/>
            <wp:effectExtent l="0" t="0" r="0" b="0"/>
            <wp:wrapNone/>
            <wp:docPr id="4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00000"/>
          <w:sz w:val="24"/>
          <w:szCs w:val="24"/>
        </w:rPr>
        <w:t>ę pod patronatem Starosty Bielskiego</w:t>
      </w:r>
    </w:p>
    <w:p>
      <w:pPr>
        <w:pStyle w:val="Normal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bCs/>
          <w:color w:val="0000FF"/>
          <w:sz w:val="30"/>
          <w:szCs w:val="30"/>
        </w:rPr>
        <w:t>PROGRAM KONFERENCJI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07:45-8:15</w:t>
      </w:r>
      <w:r>
        <w:rPr>
          <w:rFonts w:ascii="Calibri" w:hAnsi="Calibri"/>
          <w:sz w:val="24"/>
          <w:szCs w:val="24"/>
        </w:rPr>
        <w:t xml:space="preserve"> – Przybycie i rejestracja uczestników.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08:15</w:t>
      </w:r>
      <w:r>
        <w:rPr>
          <w:rFonts w:ascii="Calibri" w:hAnsi="Calibri"/>
          <w:sz w:val="24"/>
          <w:szCs w:val="24"/>
        </w:rPr>
        <w:t xml:space="preserve"> – Otwarcie konferencji i przywitanie gości.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08:30 – BLOK 1: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Dzieci i młodzież w pocovidowej rzeczywistości wirtualnej – zagrożenia i przeciwdziałanie </w:t>
      </w:r>
      <w:r>
        <w:rPr>
          <w:rFonts w:ascii="Calibri" w:hAnsi="Calibri"/>
          <w:sz w:val="24"/>
          <w:szCs w:val="24"/>
        </w:rPr>
        <w:t xml:space="preserve"> (Piotr Rychły)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Zadbaj o siebie – dorosły w sieci wsparcia. Wnioski oraz rekomendacje dla profilaktyki w sytuacji obniżonej kondycji psychicznej dzieci i młodzieży  (Leszek Szawiński)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10:00</w:t>
      </w:r>
      <w:r>
        <w:rPr>
          <w:rFonts w:ascii="Calibri" w:hAnsi="Calibri"/>
          <w:sz w:val="24"/>
          <w:szCs w:val="24"/>
        </w:rPr>
        <w:t xml:space="preserve"> – Przerwa kawowa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10:30 – BLOK 2:</w:t>
      </w:r>
    </w:p>
    <w:p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Pedagogika Sensu i logoterapia – wykład mistrzowski dotyczący myśli Victora Frankla, jednego z ważnych źródeł modelu profilaktyki zintegrowanej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11:50</w:t>
      </w:r>
      <w:r>
        <w:rPr>
          <w:rFonts w:ascii="Calibri" w:hAnsi="Calibri"/>
          <w:sz w:val="24"/>
          <w:szCs w:val="24"/>
        </w:rPr>
        <w:t xml:space="preserve"> – Przerwa kawowa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12:20 – BLOK 3:</w:t>
      </w:r>
    </w:p>
    <w:p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"Dobrostan i sens życia w rozwoju człowieka</w:t>
      </w:r>
      <w:r>
        <w:rPr>
          <w:rFonts w:ascii="Calibri" w:hAnsi="Calibri"/>
          <w:sz w:val="24"/>
          <w:szCs w:val="24"/>
        </w:rPr>
        <w:t xml:space="preserve"> (Krystyna Pietraszko-Skalny)</w:t>
      </w:r>
    </w:p>
    <w:p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Wolne głosy oraz pytania uczestników – czas na wymianę myśli na forum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ok. 13:15</w:t>
      </w:r>
      <w:r>
        <w:rPr>
          <w:rFonts w:ascii="Calibri" w:hAnsi="Calibri"/>
          <w:sz w:val="24"/>
          <w:szCs w:val="24"/>
        </w:rPr>
        <w:t xml:space="preserve"> – Zakończenie konferencji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 xml:space="preserve">Wydarzenie odbywa się pod patronatem Starosty Bielskiego Andrzeja Płonki. Zostało przygotowane we współpracy członków Zespołu Interdyscyplinarnego oraz Fundacji YAQ - </w:t>
      </w:r>
      <w:r>
        <w:rPr>
          <w:rFonts w:ascii="Source Sans Pro" w:hAnsi="Source Sans Pro"/>
          <w:b w:val="false"/>
          <w:bCs w:val="false"/>
          <w:color w:val="000000"/>
          <w:sz w:val="24"/>
          <w:szCs w:val="24"/>
        </w:rPr>
        <w:t xml:space="preserve">Pracownia Rozwoju Społecznego. </w:t>
      </w:r>
      <w:r>
        <w:rPr>
          <w:rFonts w:ascii="Calibri" w:hAnsi="Calibri"/>
          <w:color w:val="000000"/>
          <w:sz w:val="24"/>
          <w:szCs w:val="24"/>
        </w:rPr>
        <w:t>Do udziału w konferencji zapraszamy przedstawicieli władz samorządowych, wydziałów związanych działaniami na rzecz młodzieży z obs</w:t>
      </w:r>
      <w:r>
        <w:rPr>
          <w:rFonts w:ascii="Calibri" w:hAnsi="Calibri"/>
          <w:sz w:val="24"/>
          <w:szCs w:val="24"/>
        </w:rPr>
        <w:t>zaru edukacji, wychowania, profilaktyki i zdrowia oraz dyrektorów szkół, nauczycieli, psychologów i pedagogów szkolnych, a także przedstawicieli instytucji oraz organizacji działających w obszarze edukacji, zdrowia i pomocy społecznej.</w:t>
      </w:r>
    </w:p>
    <w:p>
      <w:pPr>
        <w:pStyle w:val="Normal"/>
        <w:spacing w:before="0" w:after="1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retekstu"/>
        <w:spacing w:before="0" w:after="160"/>
        <w:jc w:val="both"/>
        <w:rPr/>
      </w:pPr>
      <w:r>
        <w:rPr>
          <w:rStyle w:val="Mocnewyrnione"/>
          <w:rFonts w:ascii="Calibri" w:hAnsi="Calibri"/>
          <w:b/>
          <w:i w:val="false"/>
          <w:caps w:val="false"/>
          <w:smallCaps w:val="false"/>
          <w:color w:val="212529"/>
          <w:spacing w:val="0"/>
          <w:sz w:val="24"/>
          <w:szCs w:val="24"/>
        </w:rPr>
        <w:t>Uwaga! </w:t>
      </w:r>
    </w:p>
    <w:p>
      <w:pPr>
        <w:pStyle w:val="Tretekstu"/>
        <w:widowControl/>
        <w:spacing w:before="0" w:after="14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12529"/>
          <w:spacing w:val="0"/>
          <w:sz w:val="24"/>
        </w:rPr>
        <w:t xml:space="preserve">Prosimy o potwierdzenie udziału w wydarzeniu pod nr tel. </w:t>
      </w:r>
      <w:r>
        <w:rPr>
          <w:rFonts w:ascii="Calibri" w:hAnsi="Calibri"/>
          <w:b/>
          <w:bCs/>
          <w:i w:val="false"/>
          <w:caps w:val="false"/>
          <w:smallCaps w:val="false"/>
          <w:color w:val="212529"/>
          <w:spacing w:val="0"/>
          <w:sz w:val="24"/>
        </w:rPr>
        <w:t>33 812 94 80</w:t>
      </w:r>
      <w:r>
        <w:rPr>
          <w:rFonts w:ascii="Calibri" w:hAnsi="Calibri"/>
          <w:b w:val="false"/>
          <w:i w:val="false"/>
          <w:caps w:val="false"/>
          <w:smallCaps w:val="false"/>
          <w:color w:val="212529"/>
          <w:spacing w:val="0"/>
          <w:sz w:val="24"/>
        </w:rPr>
        <w:t xml:space="preserve">, </w:t>
      </w:r>
      <w:r>
        <w:rPr>
          <w:rFonts w:ascii="Calibri" w:hAnsi="Calibri"/>
          <w:b/>
          <w:bCs/>
          <w:i w:val="false"/>
          <w:caps w:val="false"/>
          <w:smallCaps w:val="false"/>
          <w:color w:val="212529"/>
          <w:spacing w:val="0"/>
          <w:sz w:val="24"/>
        </w:rPr>
        <w:t>33 812 94 88,</w:t>
      </w:r>
    </w:p>
    <w:p>
      <w:pPr>
        <w:pStyle w:val="Tretekstu"/>
        <w:widowControl/>
        <w:spacing w:before="0" w:after="14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212529"/>
          <w:spacing w:val="0"/>
          <w:sz w:val="24"/>
        </w:rPr>
        <w:t>33 812 94 79</w:t>
      </w:r>
      <w:r>
        <w:rPr>
          <w:rFonts w:ascii="Calibri" w:hAnsi="Calibri"/>
          <w:b w:val="false"/>
          <w:i w:val="false"/>
          <w:caps w:val="false"/>
          <w:smallCaps w:val="false"/>
          <w:color w:val="212529"/>
          <w:spacing w:val="0"/>
          <w:sz w:val="24"/>
        </w:rPr>
        <w:t xml:space="preserve"> lub na adres e-mail: </w:t>
      </w:r>
      <w:hyperlink r:id="rId5">
        <w:r>
          <w:rPr>
            <w:rStyle w:val="Czeinternetowe"/>
            <w:rFonts w:ascii="Calibri" w:hAnsi="Calibri"/>
            <w:b w:val="false"/>
            <w:i w:val="false"/>
            <w:caps w:val="false"/>
            <w:smallCaps w:val="false"/>
            <w:color w:val="212529"/>
            <w:spacing w:val="0"/>
            <w:sz w:val="24"/>
          </w:rPr>
          <w:t>zi@wilamowice.pl</w:t>
        </w:r>
      </w:hyperlink>
      <w:r>
        <w:rPr>
          <w:rFonts w:ascii="Calibri" w:hAnsi="Calibri"/>
          <w:b w:val="false"/>
          <w:i w:val="false"/>
          <w:caps w:val="false"/>
          <w:smallCaps w:val="false"/>
          <w:color w:val="212529"/>
          <w:spacing w:val="0"/>
          <w:sz w:val="24"/>
        </w:rPr>
        <w:t xml:space="preserve"> do </w:t>
      </w:r>
      <w:r>
        <w:rPr>
          <w:rFonts w:ascii="Calibri" w:hAnsi="Calibri"/>
          <w:b/>
          <w:bCs/>
          <w:i w:val="false"/>
          <w:caps w:val="false"/>
          <w:smallCaps w:val="false"/>
          <w:color w:val="212529"/>
          <w:spacing w:val="0"/>
          <w:sz w:val="24"/>
          <w:u w:val="single"/>
        </w:rPr>
        <w:t>10 lutego 2025r.</w:t>
      </w:r>
    </w:p>
    <w:p>
      <w:pPr>
        <w:pStyle w:val="Tretekstu"/>
        <w:widowControl/>
        <w:spacing w:before="0" w:after="14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12529"/>
          <w:spacing w:val="0"/>
          <w:sz w:val="24"/>
        </w:rPr>
      </w:r>
    </w:p>
    <w:p>
      <w:pPr>
        <w:pStyle w:val="Tretekstu"/>
        <w:widowControl/>
        <w:spacing w:before="0" w:after="14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12529"/>
          <w:spacing w:val="0"/>
          <w:sz w:val="24"/>
        </w:rPr>
        <w:t xml:space="preserve">Udział w konferencji jest bezpłatny.  </w:t>
      </w:r>
    </w:p>
    <w:p>
      <w:pPr>
        <w:pStyle w:val="Tretekstu"/>
        <w:widowControl/>
        <w:spacing w:before="0" w:after="140"/>
        <w:ind w:left="0" w:right="0" w:hanging="0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12529"/>
          <w:spacing w:val="0"/>
          <w:sz w:val="24"/>
        </w:rPr>
        <w:t>Liczba miejsc ograniczona.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Source Sans Pro">
    <w:charset w:val="ee"/>
    <w:family w:val="roman"/>
    <w:pitch w:val="variable"/>
  </w:font>
  <w:font w:name="Segoe UI Semi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68df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e76aa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6F8328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e76aa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6F8328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e76aa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6F8328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e76aa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6F8328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e76aa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6F8328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e76aa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88A131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e76aa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88A131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e76aa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4E5C1C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e76aa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4E5C1C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76aae"/>
    <w:rPr>
      <w:rFonts w:ascii="Aptos Display" w:hAnsi="Aptos Display" w:eastAsia="" w:cs="" w:asciiTheme="majorHAnsi" w:cstheme="majorBidi" w:eastAsiaTheme="majorEastAsia" w:hAnsiTheme="majorHAnsi"/>
      <w:color w:val="6F8328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e76aae"/>
    <w:rPr>
      <w:rFonts w:ascii="Aptos Display" w:hAnsi="Aptos Display" w:eastAsia="" w:cs="" w:asciiTheme="majorHAnsi" w:cstheme="majorBidi" w:eastAsiaTheme="majorEastAsia" w:hAnsiTheme="majorHAnsi"/>
      <w:color w:val="6F8328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e76aae"/>
    <w:rPr>
      <w:rFonts w:eastAsia="" w:cs="" w:cstheme="majorBidi" w:eastAsiaTheme="majorEastAsia"/>
      <w:color w:val="6F8328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e76aae"/>
    <w:rPr>
      <w:rFonts w:eastAsia="" w:cs="" w:cstheme="majorBidi" w:eastAsiaTheme="majorEastAsia"/>
      <w:i/>
      <w:iCs/>
      <w:color w:val="6F8328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e76aae"/>
    <w:rPr>
      <w:rFonts w:eastAsia="" w:cs="" w:cstheme="majorBidi" w:eastAsiaTheme="majorEastAsia"/>
      <w:color w:val="6F8328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e76aae"/>
    <w:rPr>
      <w:rFonts w:eastAsia="" w:cs="" w:cstheme="majorBidi" w:eastAsiaTheme="majorEastAsia"/>
      <w:i/>
      <w:iCs/>
      <w:color w:val="88A131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e76aae"/>
    <w:rPr>
      <w:rFonts w:eastAsia="" w:cs="" w:cstheme="majorBidi" w:eastAsiaTheme="majorEastAsia"/>
      <w:color w:val="88A131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e76aae"/>
    <w:rPr>
      <w:rFonts w:eastAsia="" w:cs="" w:cstheme="majorBidi" w:eastAsiaTheme="majorEastAsia"/>
      <w:i/>
      <w:iCs/>
      <w:color w:val="4E5C1C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e76aae"/>
    <w:rPr>
      <w:rFonts w:eastAsia="" w:cs="" w:cstheme="majorBidi" w:eastAsiaTheme="majorEastAsia"/>
      <w:color w:val="4E5C1C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e76aa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e76aae"/>
    <w:rPr>
      <w:rFonts w:eastAsia="" w:cs="" w:cstheme="majorBidi" w:eastAsiaTheme="majorEastAsia"/>
      <w:color w:val="88A131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e76aae"/>
    <w:rPr>
      <w:i/>
      <w:iCs/>
      <w:color w:val="6B7E2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76aae"/>
    <w:rPr>
      <w:i/>
      <w:iCs/>
      <w:color w:val="6F8328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e76aae"/>
    <w:rPr>
      <w:i/>
      <w:iCs/>
      <w:color w:val="6F83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aae"/>
    <w:rPr>
      <w:b/>
      <w:bCs/>
      <w:smallCaps/>
      <w:color w:val="6F8328" w:themeColor="accent1" w:themeShade="bf"/>
      <w:spacing w:val="5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e76aa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e76aae"/>
    <w:pPr/>
    <w:rPr>
      <w:rFonts w:eastAsia="" w:cs="" w:cstheme="majorBidi" w:eastAsiaTheme="majorEastAsia"/>
      <w:color w:val="88A13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76aae"/>
    <w:pPr>
      <w:spacing w:before="160" w:after="160"/>
      <w:jc w:val="center"/>
    </w:pPr>
    <w:rPr>
      <w:i/>
      <w:iCs/>
      <w:color w:val="6B7E27" w:themeColor="text1" w:themeTint="bf"/>
    </w:rPr>
  </w:style>
  <w:style w:type="paragraph" w:styleId="ListParagraph">
    <w:name w:val="List Paragraph"/>
    <w:basedOn w:val="Normal"/>
    <w:uiPriority w:val="34"/>
    <w:qFormat/>
    <w:rsid w:val="00e76aa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76aae"/>
    <w:pPr>
      <w:pBdr>
        <w:top w:val="single" w:sz="4" w:space="10" w:color="6F8328"/>
        <w:bottom w:val="single" w:sz="4" w:space="10" w:color="6F8328"/>
      </w:pBdr>
      <w:spacing w:before="360" w:after="360"/>
      <w:ind w:left="864" w:right="864" w:hanging="0"/>
      <w:jc w:val="center"/>
    </w:pPr>
    <w:rPr>
      <w:i/>
      <w:iCs/>
      <w:color w:val="6F8328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a19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mailto:zi@wilamowice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YAQ">
      <a:dk1>
        <a:srgbClr val="21270C"/>
      </a:dk1>
      <a:lt1>
        <a:sysClr val="window" lastClr="FFFFFF"/>
      </a:lt1>
      <a:dk2>
        <a:srgbClr val="8868BA"/>
      </a:dk2>
      <a:lt2>
        <a:srgbClr val="E4EDC4"/>
      </a:lt2>
      <a:accent1>
        <a:srgbClr val="95B036"/>
      </a:accent1>
      <a:accent2>
        <a:srgbClr val="A6C33C"/>
      </a:accent2>
      <a:accent3>
        <a:srgbClr val="859C30"/>
      </a:accent3>
      <a:accent4>
        <a:srgbClr val="637524"/>
      </a:accent4>
      <a:accent5>
        <a:srgbClr val="424E18"/>
      </a:accent5>
      <a:accent6>
        <a:srgbClr val="A5A5A5"/>
      </a:accent6>
      <a:hlink>
        <a:srgbClr val="859C30"/>
      </a:hlink>
      <a:folHlink>
        <a:srgbClr val="424E18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1C3F17B568499B9F48A5877D5DA3" ma:contentTypeVersion="18" ma:contentTypeDescription="Utwórz nowy dokument." ma:contentTypeScope="" ma:versionID="5730ca985e32e5574762cc1c1063c4de">
  <xsd:schema xmlns:xsd="http://www.w3.org/2001/XMLSchema" xmlns:xs="http://www.w3.org/2001/XMLSchema" xmlns:p="http://schemas.microsoft.com/office/2006/metadata/properties" xmlns:ns2="633b7986-6373-4ab7-a8cc-c626ad19f715" xmlns:ns3="b0e8ffa9-e97c-40e9-844e-adefa3d14409" targetNamespace="http://schemas.microsoft.com/office/2006/metadata/properties" ma:root="true" ma:fieldsID="e43801066613f20dbd1dd10b7a66150f" ns2:_="" ns3:_="">
    <xsd:import namespace="633b7986-6373-4ab7-a8cc-c626ad19f715"/>
    <xsd:import namespace="b0e8ffa9-e97c-40e9-844e-adefa3d14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7986-6373-4ab7-a8cc-c626ad19f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df879995-b5f8-47e4-ad25-79cbff3fc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8ffa9-e97c-40e9-844e-adefa3d14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392e1b-0b89-4b9d-86bc-23c84aae4b48}" ma:internalName="TaxCatchAll" ma:showField="CatchAllData" ma:web="b0e8ffa9-e97c-40e9-844e-adefa3d14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8ffa9-e97c-40e9-844e-adefa3d14409" xsi:nil="true"/>
    <lcf76f155ced4ddcb4097134ff3c332f xmlns="633b7986-6373-4ab7-a8cc-c626ad19f715">
      <Terms xmlns="http://schemas.microsoft.com/office/infopath/2007/PartnerControls"/>
    </lcf76f155ced4ddcb4097134ff3c332f>
    <MediaLengthInSeconds xmlns="633b7986-6373-4ab7-a8cc-c626ad19f715" xsi:nil="true"/>
    <SharedWithUsers xmlns="b0e8ffa9-e97c-40e9-844e-adefa3d1440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AC53E3-1BE9-4A45-A0F8-3A56D87E4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7986-6373-4ab7-a8cc-c626ad19f715"/>
    <ds:schemaRef ds:uri="b0e8ffa9-e97c-40e9-844e-adefa3d14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5246D-15FB-433B-9099-BA4B56F7B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69567-E5E4-465E-BB50-A9FDDCD169D5}">
  <ds:schemaRefs>
    <ds:schemaRef ds:uri="http://schemas.microsoft.com/office/2006/metadata/properties"/>
    <ds:schemaRef ds:uri="http://schemas.microsoft.com/office/infopath/2007/PartnerControls"/>
    <ds:schemaRef ds:uri="b0e8ffa9-e97c-40e9-844e-adefa3d14409"/>
    <ds:schemaRef ds:uri="633b7986-6373-4ab7-a8cc-c626ad19f7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Application>LibreOffice/7.3.2.2$Windows_X86_64 LibreOffice_project/49f2b1bff42cfccbd8f788c8dc32c1c309559be0</Application>
  <AppVersion>15.0000</AppVersion>
  <Pages>2</Pages>
  <Words>523</Words>
  <Characters>3708</Characters>
  <CharactersWithSpaces>4219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2024-03-27T06:53:00Z</dcterms:created>
  <dc:creator>Leszek Szawiński</dc:creator>
  <dc:description/>
  <dc:language>pl-PL</dc:language>
  <cp:lastModifiedBy/>
  <dcterms:modified xsi:type="dcterms:W3CDTF">2025-02-03T14:49:39Z</dcterms:modified>
  <cp:revision>348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0x01010039111C3F17B568499B9F48A5877D5DA3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