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TARGI EDUKACYJNE W GMINIE WILAMOWICE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 dniu 15.04.2026r. w Muzeum Kultury Wilamowskiej zostały zorganizowane </w:t>
        <w:br/>
        <w:t xml:space="preserve">Gminne Targi Edukacyjne dla uczniów klas 8 szkół podstawowych z miejscowości: Wilamowice, Dankowice, Pisarzowice, Starej Wsi oraz Hecznarowic. Była to kolejna edycja organizowana pod Patronatem Burmistrza Gminy Wilamowice Pana Kazimierza Cebrata.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Wśród zaproszonych gości byli: Zastępca Burmistrza Pan Rafał Rogala, Przewodniczący Rady Miejskiej w Wilamowicach Pan Michał Mleczko, Kierownik Zakładu Obsługi Szkół i Przedszkoli w Wilamowicach Pani Katarzyna Paszkowska oraz Dyrektorzy Szkół Gminy Wilamowice.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Szczególny charakter wydarzeniu nadało miejsce organizacji tegorocznych Targów Edukacyjnych  Muzeum Kultury Wilamowskiej, a to dzięki uprzejmości Dyrektor Muzeum  Pani Justyny Majerskiej-Sznajder. 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Połączenie kultury z edukacją na pewno było dobrym pomysłem, ponieważ </w:t>
        <w:br/>
        <w:t xml:space="preserve">w klimatycznej scenerii uczniowie mieli okazję rozeznać się w wyborze odpowiedniej szkoły. Targi Edukacyjne dla klas 8 to kluczowe wydarzenie pomagające uczniom obrać dalszą ścieżkę nauki. W wydarzeniu wzięły udział aż 32 szkoły ponadpodstawowe, które zaprezentowały swoje kierunki kształcenia, profile </w:t>
      </w:r>
      <w:r>
        <w:rPr>
          <w:rStyle w:val="Emphasis"/>
          <w:rFonts w:cs="Times New Roman" w:ascii="Times New Roman" w:hAnsi="Times New Roman"/>
          <w:i w:val="false"/>
          <w:iCs w:val="false"/>
          <w:sz w:val="24"/>
          <w:szCs w:val="24"/>
        </w:rPr>
        <w:t>klas</w:t>
      </w:r>
      <w:r>
        <w:rPr>
          <w:rFonts w:cs="Times New Roman" w:ascii="Times New Roman" w:hAnsi="Times New Roman"/>
          <w:sz w:val="24"/>
          <w:szCs w:val="24"/>
        </w:rPr>
        <w:t xml:space="preserve"> oraz możliwości rozwoju</w:t>
      </w:r>
      <w:r>
        <w:rPr/>
        <w:t xml:space="preserve">.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Uczniowie biorący udział w targach mieli możliwość bezpośredniego kontaktu </w:t>
        <w:br/>
        <w:t xml:space="preserve">z przedstawicielami liceów, techników i szkół branżowych z Bielska-Białej, powiatu bielskiego oraz województwa małopolskiego. Była to dla nich doskonała okazja, aby zadać kilka pytań m.in. o rozszerzenia przedmiotów, koła zainteresowań oraz sukcesy absolwentów. Bogata oferta edukacyjna, a także zaplecze, które zaprezentowały obecne szkoły średnie było imponujące i bardzo ciekawe. Chodzące roboty, możliwość aktywnego uczestniczenia w grach interaktywnych, a także krótkie pokazy fryzjerstwa, pierwszej pomocy, czy sprzętu wojskowego. Niejednokrotnie wśród starszych uczniów można było spotkać absolwentów szkół z naszej gminy, co dla ósmoklasistów było najlepszym sposobem na zapoznanie się </w:t>
        <w:br/>
        <w:t xml:space="preserve">z każdą szkołą „od podszewki”.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</w:r>
    </w:p>
    <w:p>
      <w:pPr>
        <w:pStyle w:val="Normal"/>
        <w:spacing w:before="0" w:after="1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>Dyrekcja z ZSP w Wilamowicach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alibri Light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220c6f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220c6f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220c6f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220c6f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220c6f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220c6f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220c6f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220c6f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220c6f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220c6f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220c6f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220c6f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220c6f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220c6f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220c6f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220c6f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220c6f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220c6f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220c6f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220c6f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220c6f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220c6f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220c6f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220c6f"/>
    <w:rPr>
      <w:b/>
      <w:bCs/>
      <w:smallCaps/>
      <w:color w:themeColor="accent1" w:themeShade="bf" w:val="2F5496"/>
      <w:spacing w:val="5"/>
    </w:rPr>
  </w:style>
  <w:style w:type="character" w:styleId="Emphasis">
    <w:name w:val="Emphasis"/>
    <w:basedOn w:val="DefaultParagraphFont"/>
    <w:uiPriority w:val="20"/>
    <w:qFormat/>
    <w:rsid w:val="00707dd2"/>
    <w:rPr>
      <w:i/>
      <w:i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220c6f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220c6f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220c6f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220c6f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220c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2F5496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Application>LibreOffice/25.8.5.2$Windows_X86_64 LibreOffice_project/9c8b85f387cc00a89945a79c9e6239f32e450ac2</Application>
  <AppVersion>15.0000</AppVersion>
  <Pages>1</Pages>
  <Words>260</Words>
  <Characters>1785</Characters>
  <CharactersWithSpaces>2063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2026-04-16T06:37:00Z</dcterms:created>
  <dc:creator>Mariola Dylewska-Mitoraj</dc:creator>
  <dc:description/>
  <dc:language>pl-PL</dc:language>
  <cp:lastModifiedBy/>
  <dcterms:modified xsi:type="dcterms:W3CDTF">2026-04-17T11:49:28Z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